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42" w:rsidRPr="00094A42" w:rsidRDefault="00094A42" w:rsidP="00057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578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Правила пользования пиротехническими изделиями</w:t>
      </w:r>
    </w:p>
    <w:p w:rsidR="000578E7" w:rsidRPr="002069C2" w:rsidRDefault="000578E7" w:rsidP="00057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взрослые!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Приближается Новый год с его ёлками, новогодними огнями, мишурой. Неотъемлемые атрибуты Нового года – петарды, фейерверки, салюты. Чтобы Новогодние праздники не были омрачены несчастными случаями, мы напомним об основных правилах пожарной безопасности, которые помогут вам и вашим детям уберечься от беды.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зажигайте в помещениях бенгальские огни, хлопушки и не пользуйтесь открытым огнём вблизи елки. Используйте только сертифицированную пиротехнику и запускайте её только на открытом пространстве, вдали от построек.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Хранить пиротехнику дома в больших количествах запрещено. Зачастую, подобная беспечность приводит к несчастным случаям.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безопасности при приобретении, хранении и пользовании пиротехникой: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приобретайте пиротехнику на базаре или лотках. Не покупайте изделия сомнительного вида, имеющие повреждения или деформацию корпуса, а также с истёкшим сроком годности.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 ознакомьтесь с инструкцией по применению и строго следуйте ей. 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Храните приобретённую пиротехнику в сухих местах, удаленных от нагревательных приборов.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Площадка для фейерверка должна быть расположена на расстоянии не менее 50 метров от жилых домов, над ней не должно быть ветвей деревьев, линий электропередач и других препятствий. Если фейерверк проводится за городом, поблизости не должно быть опавших листьев и хвои, сухой травы или сена, а также того, что может загореться от случайно попавших искр. При сильном ветре размер опасной зоны по ветру следует увеличить в 3-4 раза.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запускать фейерверки с балкона или окна. Поджигать фейерверк лучше с расстояния вытянутой руки. Горит он 3-5 секунд. Отлетевшую от фейерверка искру трудно потушить. Если она попадет на кожу — ожог обеспечен.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тем как поджечь фитиль, точно определите, откуда будут вылетать горящие элементы. Не наклоняйтесь над запускаемой "шутихой" и ни в коем случае не направляйте фейерверки в сторону людей.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Ваш двор мал и тесен, вы сможете воспользоваться ограниченным ассортиментом, в основном наземного действия: петардами, хлопушками, огненными волчками и колёсами, </w:t>
      </w:r>
      <w:proofErr w:type="gramStart"/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proofErr w:type="gramEnd"/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 в коем случае не запускайте изделия, летящие вверх – ракеты, бабочки и прочие.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Следите за тем, чтобы фейерверк был установлен строго вертикально и надежно зафиксирован кирпичом, камнями, землей или снегом, чтобы во время работы он не опрокинулся и не стал стрелять в сторону зрителей.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Когда пиротехника отгорит и отстреляет, не подходите к ней сразу, так как возможно, что сработал ещё не весь заряд. </w:t>
      </w:r>
    </w:p>
    <w:p w:rsidR="00094A42" w:rsidRPr="00094A42" w:rsidRDefault="00094A42" w:rsidP="00057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у ракеты или салютной батареи не обнаруживается запального шнура – их лучше выбросить и не пытаться поджечь устройство.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безопасности при запуске петард. 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Петарды представляют собой бумажные гильзы, внутри которых засыпан пиротехнический состав. При воспламенении состав очень быстро сгорает и разрывает бумажную оболочку с громким хлопком.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Петарды достаточно безопасны, если соблюдать элементарные правила: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никогда не задерживайте горящую петарду в руках;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бросайте горящие петарды в людей; 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помещайте петарду в замкнутый объем — банку, ведро, бутылку; 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используйте петарды только на открытом воздухе; 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приближайтесь к горящей петарде ближе, чем на 5-10 м; 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петарды следует носить только в упаковке; </w:t>
      </w:r>
    </w:p>
    <w:p w:rsidR="00094A42" w:rsidRPr="00094A42" w:rsidRDefault="00094A42" w:rsidP="000578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носите петарды в карманах. </w:t>
      </w:r>
    </w:p>
    <w:p w:rsidR="00094A42" w:rsidRPr="00094A42" w:rsidRDefault="00094A42" w:rsidP="00057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взрослые, будьте внимательны! Чтобы Новогодние праздники принесли вам, вашим родным и близким только радость, выполняйте эти элементарные правила.</w:t>
      </w:r>
    </w:p>
    <w:p w:rsidR="000578E7" w:rsidRPr="002069C2" w:rsidRDefault="000578E7" w:rsidP="00094A42">
      <w:pPr>
        <w:pStyle w:val="2"/>
        <w:jc w:val="center"/>
        <w:rPr>
          <w:rFonts w:ascii="Times New Roman" w:hAnsi="Times New Roman" w:cs="Times New Roman"/>
          <w:color w:val="000000"/>
        </w:rPr>
      </w:pPr>
    </w:p>
    <w:p w:rsidR="000578E7" w:rsidRPr="002069C2" w:rsidRDefault="000578E7" w:rsidP="00094A42">
      <w:pPr>
        <w:pStyle w:val="2"/>
        <w:jc w:val="center"/>
        <w:rPr>
          <w:rFonts w:ascii="Times New Roman" w:hAnsi="Times New Roman" w:cs="Times New Roman"/>
          <w:color w:val="000000"/>
        </w:rPr>
      </w:pPr>
    </w:p>
    <w:p w:rsidR="000578E7" w:rsidRDefault="000578E7" w:rsidP="000578E7"/>
    <w:p w:rsidR="000578E7" w:rsidRDefault="000578E7" w:rsidP="000578E7"/>
    <w:p w:rsidR="000578E7" w:rsidRDefault="000578E7" w:rsidP="000578E7"/>
    <w:p w:rsidR="002069C2" w:rsidRDefault="002069C2" w:rsidP="000578E7"/>
    <w:p w:rsidR="002069C2" w:rsidRDefault="002069C2" w:rsidP="000578E7"/>
    <w:p w:rsidR="002069C2" w:rsidRDefault="002069C2" w:rsidP="000578E7"/>
    <w:p w:rsidR="000578E7" w:rsidRDefault="000578E7" w:rsidP="000578E7"/>
    <w:p w:rsidR="000578E7" w:rsidRDefault="000578E7" w:rsidP="000578E7"/>
    <w:p w:rsidR="000578E7" w:rsidRDefault="000578E7" w:rsidP="000578E7"/>
    <w:p w:rsidR="000578E7" w:rsidRDefault="000578E7" w:rsidP="00094A42">
      <w:pPr>
        <w:pStyle w:val="2"/>
        <w:jc w:val="center"/>
        <w:rPr>
          <w:color w:val="FF0000"/>
          <w:sz w:val="28"/>
          <w:szCs w:val="28"/>
        </w:rPr>
      </w:pPr>
    </w:p>
    <w:p w:rsidR="00D04DED" w:rsidRPr="00D04DED" w:rsidRDefault="00D04DED" w:rsidP="00D04DED"/>
    <w:p w:rsidR="000578E7" w:rsidRDefault="000578E7" w:rsidP="00094A42">
      <w:pPr>
        <w:pStyle w:val="2"/>
        <w:jc w:val="center"/>
        <w:rPr>
          <w:color w:val="FF0000"/>
          <w:sz w:val="28"/>
          <w:szCs w:val="28"/>
        </w:rPr>
      </w:pPr>
    </w:p>
    <w:p w:rsidR="00D04DED" w:rsidRDefault="00D04DED" w:rsidP="00094A42">
      <w:pPr>
        <w:pStyle w:val="2"/>
        <w:jc w:val="center"/>
        <w:rPr>
          <w:color w:val="FF0000"/>
          <w:sz w:val="28"/>
          <w:szCs w:val="28"/>
        </w:rPr>
      </w:pPr>
    </w:p>
    <w:p w:rsidR="00094A42" w:rsidRDefault="00094A42" w:rsidP="00094A42">
      <w:pPr>
        <w:pStyle w:val="2"/>
        <w:jc w:val="center"/>
        <w:rPr>
          <w:color w:val="FF0000"/>
          <w:sz w:val="28"/>
          <w:szCs w:val="28"/>
        </w:rPr>
      </w:pPr>
      <w:r w:rsidRPr="000578E7">
        <w:rPr>
          <w:color w:val="FF0000"/>
          <w:sz w:val="28"/>
          <w:szCs w:val="28"/>
        </w:rPr>
        <w:t>Оказание доврачебной помощи при ожогах, травмах, полученных в результате при</w:t>
      </w:r>
      <w:r w:rsidR="000578E7" w:rsidRPr="000578E7">
        <w:rPr>
          <w:color w:val="FF0000"/>
          <w:sz w:val="28"/>
          <w:szCs w:val="28"/>
        </w:rPr>
        <w:t>менения пиротехнических изделий</w:t>
      </w:r>
    </w:p>
    <w:p w:rsidR="000578E7" w:rsidRPr="000578E7" w:rsidRDefault="000578E7" w:rsidP="000578E7"/>
    <w:p w:rsidR="000578E7" w:rsidRPr="000578E7" w:rsidRDefault="00094A42" w:rsidP="00D04DED">
      <w:pPr>
        <w:pStyle w:val="2"/>
        <w:jc w:val="both"/>
        <w:rPr>
          <w:color w:val="000000"/>
          <w:sz w:val="28"/>
          <w:szCs w:val="28"/>
        </w:rPr>
      </w:pPr>
      <w:r w:rsidRPr="000578E7">
        <w:rPr>
          <w:color w:val="000000"/>
          <w:sz w:val="28"/>
          <w:szCs w:val="28"/>
        </w:rPr>
        <w:t xml:space="preserve">Скорая медицинская </w:t>
      </w:r>
      <w:proofErr w:type="gramStart"/>
      <w:r w:rsidRPr="000578E7">
        <w:rPr>
          <w:color w:val="000000"/>
          <w:sz w:val="28"/>
          <w:szCs w:val="28"/>
        </w:rPr>
        <w:t>по</w:t>
      </w:r>
      <w:r w:rsidR="000578E7" w:rsidRPr="000578E7">
        <w:rPr>
          <w:color w:val="000000"/>
          <w:sz w:val="28"/>
          <w:szCs w:val="28"/>
        </w:rPr>
        <w:t>мощь</w:t>
      </w:r>
      <w:proofErr w:type="gramEnd"/>
      <w:r w:rsidR="000578E7" w:rsidRPr="000578E7">
        <w:rPr>
          <w:color w:val="000000"/>
          <w:sz w:val="28"/>
          <w:szCs w:val="28"/>
        </w:rPr>
        <w:t xml:space="preserve"> оказывается по телефону 03, 112</w:t>
      </w:r>
    </w:p>
    <w:p w:rsidR="00094A42" w:rsidRPr="000578E7" w:rsidRDefault="00094A42" w:rsidP="00D04DED">
      <w:pPr>
        <w:pStyle w:val="2"/>
        <w:jc w:val="both"/>
        <w:rPr>
          <w:color w:val="000000"/>
          <w:sz w:val="28"/>
          <w:szCs w:val="28"/>
        </w:rPr>
      </w:pPr>
      <w:r w:rsidRPr="000578E7">
        <w:rPr>
          <w:color w:val="000000"/>
          <w:sz w:val="28"/>
          <w:szCs w:val="28"/>
        </w:rPr>
        <w:t xml:space="preserve"> До прибытия врача:</w:t>
      </w:r>
    </w:p>
    <w:p w:rsidR="00094A42" w:rsidRPr="000578E7" w:rsidRDefault="00094A42" w:rsidP="00D04DE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78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 попадании инородных частиц на слизистую глаз</w:t>
      </w:r>
      <w:r w:rsidRPr="000578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 результате взрыва пиротехнических средств (чаще всего «</w:t>
      </w:r>
      <w:proofErr w:type="spellStart"/>
      <w:r w:rsidRPr="000578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бомбочек</w:t>
      </w:r>
      <w:proofErr w:type="spellEnd"/>
      <w:r w:rsidRPr="000578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») необходимо:</w:t>
      </w:r>
    </w:p>
    <w:p w:rsidR="00094A42" w:rsidRPr="000578E7" w:rsidRDefault="00094A42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если несчастный случай произошел в домашних условиях: срочно промыть обильно слизистую глаз кипяченой водой комнатной температуры и наложить повязку на глаз (создать покой глазу); </w:t>
      </w:r>
    </w:p>
    <w:p w:rsidR="00094A42" w:rsidRPr="000578E7" w:rsidRDefault="00094A42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7">
        <w:rPr>
          <w:rFonts w:ascii="Times New Roman" w:hAnsi="Times New Roman" w:cs="Times New Roman"/>
          <w:b/>
          <w:color w:val="000000"/>
          <w:sz w:val="28"/>
          <w:szCs w:val="28"/>
        </w:rPr>
        <w:t>- если несчастный случай произошел на улице: достаточно наложить повязку на глаз из подручных средств (шарф, носовой платок). При отсутствии подручных средств можно надвинуть шапочку на глаз или закрыть глаз рукой.</w:t>
      </w:r>
    </w:p>
    <w:p w:rsidR="00094A42" w:rsidRPr="000578E7" w:rsidRDefault="00094A42" w:rsidP="00D04DE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78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 термическом ожоге кожи с попаданием частиц взрыва на кожу</w:t>
      </w:r>
      <w:r w:rsidRPr="000578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0578E7" w:rsidRDefault="00094A42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если несчастный случай произошел в домашних условиях: обильно промыть кожу проточной водой и наложить сухую асептическую повязку; </w:t>
      </w:r>
    </w:p>
    <w:p w:rsidR="00094A42" w:rsidRPr="000578E7" w:rsidRDefault="000578E7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094A42" w:rsidRPr="000578E7">
        <w:rPr>
          <w:rFonts w:ascii="Times New Roman" w:hAnsi="Times New Roman" w:cs="Times New Roman"/>
          <w:b/>
          <w:color w:val="000000"/>
          <w:sz w:val="28"/>
          <w:szCs w:val="28"/>
        </w:rPr>
        <w:t>если несчастный случай произошел на улице: наложить повязку из подручных средств (чистый носовой платок, кусочек чистой ткани)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94A42" w:rsidRPr="000578E7" w:rsidRDefault="00094A42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7">
        <w:rPr>
          <w:rFonts w:ascii="Times New Roman" w:hAnsi="Times New Roman" w:cs="Times New Roman"/>
          <w:b/>
          <w:color w:val="000000"/>
          <w:sz w:val="28"/>
          <w:szCs w:val="28"/>
        </w:rPr>
        <w:t>- нельзя (!) накладывать мазевые повязки, смазывать кожу водкой, одеколоном, припудривать порошками, использовать вату.</w:t>
      </w:r>
    </w:p>
    <w:p w:rsidR="00094A42" w:rsidRPr="000578E7" w:rsidRDefault="00094A42" w:rsidP="00D04DE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78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 травмах с повреждением кожных покровов:</w:t>
      </w:r>
    </w:p>
    <w:p w:rsidR="000578E7" w:rsidRDefault="00094A42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если несчастный случай произошел в домашних условиях: наложить асептическую повязку; </w:t>
      </w:r>
    </w:p>
    <w:p w:rsidR="00094A42" w:rsidRPr="000578E7" w:rsidRDefault="000578E7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094A42" w:rsidRPr="000578E7">
        <w:rPr>
          <w:rFonts w:ascii="Times New Roman" w:hAnsi="Times New Roman" w:cs="Times New Roman"/>
          <w:b/>
          <w:color w:val="000000"/>
          <w:sz w:val="28"/>
          <w:szCs w:val="28"/>
        </w:rPr>
        <w:t>если несчастный случай произошел на улице: наложение повязки из подручных средств (чистый носовой платок, кусочек чистой ткани)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94A42" w:rsidRPr="000578E7" w:rsidRDefault="00094A42" w:rsidP="00D04D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7">
        <w:rPr>
          <w:rFonts w:ascii="Times New Roman" w:hAnsi="Times New Roman" w:cs="Times New Roman"/>
          <w:b/>
          <w:color w:val="000000"/>
          <w:sz w:val="28"/>
          <w:szCs w:val="28"/>
        </w:rPr>
        <w:t>- при наличии открытых ран сопровождающихся кровотечением: наложить давящую повязку, срочно вызвать бригаду скорой медицинской помощи по телефону 03</w:t>
      </w:r>
      <w:r w:rsidR="000578E7">
        <w:rPr>
          <w:rFonts w:ascii="Times New Roman" w:hAnsi="Times New Roman" w:cs="Times New Roman"/>
          <w:b/>
          <w:color w:val="000000"/>
          <w:sz w:val="28"/>
          <w:szCs w:val="28"/>
        </w:rPr>
        <w:t>, 112.</w:t>
      </w:r>
    </w:p>
    <w:p w:rsidR="00CF5CDC" w:rsidRPr="000578E7" w:rsidRDefault="00CF5CDC" w:rsidP="00D04DED">
      <w:pPr>
        <w:jc w:val="both"/>
        <w:rPr>
          <w:rFonts w:ascii="Times New Roman" w:hAnsi="Times New Roman" w:cs="Times New Roman"/>
          <w:b/>
        </w:rPr>
      </w:pPr>
    </w:p>
    <w:sectPr w:rsidR="00CF5CDC" w:rsidRPr="000578E7" w:rsidSect="00094A4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E6B"/>
    <w:multiLevelType w:val="multilevel"/>
    <w:tmpl w:val="75E8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24581"/>
    <w:multiLevelType w:val="multilevel"/>
    <w:tmpl w:val="3C8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05995"/>
    <w:multiLevelType w:val="multilevel"/>
    <w:tmpl w:val="0970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42"/>
    <w:rsid w:val="000578E7"/>
    <w:rsid w:val="00094A42"/>
    <w:rsid w:val="002069C2"/>
    <w:rsid w:val="00CF5CDC"/>
    <w:rsid w:val="00D0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DC"/>
  </w:style>
  <w:style w:type="paragraph" w:styleId="1">
    <w:name w:val="heading 1"/>
    <w:basedOn w:val="a"/>
    <w:link w:val="10"/>
    <w:uiPriority w:val="9"/>
    <w:qFormat/>
    <w:rsid w:val="00094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94A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enu3br1">
    <w:name w:val="menu3br1"/>
    <w:basedOn w:val="a0"/>
    <w:rsid w:val="00094A42"/>
    <w:rPr>
      <w:rFonts w:ascii="Arial" w:hAnsi="Arial" w:cs="Arial" w:hint="default"/>
      <w:b/>
      <w:bCs/>
      <w:color w:val="FF0000"/>
      <w:sz w:val="18"/>
      <w:szCs w:val="18"/>
    </w:rPr>
  </w:style>
  <w:style w:type="character" w:styleId="a4">
    <w:name w:val="Strong"/>
    <w:basedOn w:val="a0"/>
    <w:uiPriority w:val="22"/>
    <w:qFormat/>
    <w:rsid w:val="00094A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94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2012-12-26T07:17:00Z</cp:lastPrinted>
  <dcterms:created xsi:type="dcterms:W3CDTF">2012-12-26T06:52:00Z</dcterms:created>
  <dcterms:modified xsi:type="dcterms:W3CDTF">2012-12-26T07:17:00Z</dcterms:modified>
</cp:coreProperties>
</file>